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A2" w:rsidRPr="0078204A" w:rsidRDefault="00E542A2" w:rsidP="00E542A2">
      <w:pPr>
        <w:widowControl/>
        <w:wordWrap w:val="0"/>
        <w:spacing w:line="450" w:lineRule="atLeast"/>
        <w:jc w:val="center"/>
        <w:rPr>
          <w:rFonts w:ascii="宋体" w:eastAsia="宋体" w:hAnsi="宋体" w:cs="宋体"/>
          <w:b/>
          <w:color w:val="000000"/>
          <w:kern w:val="0"/>
          <w:sz w:val="18"/>
          <w:szCs w:val="18"/>
        </w:rPr>
      </w:pPr>
      <w:r w:rsidRPr="0078204A">
        <w:rPr>
          <w:rFonts w:ascii="宋体" w:eastAsia="宋体" w:hAnsi="宋体" w:cs="宋体" w:hint="eastAsia"/>
          <w:b/>
          <w:color w:val="000000"/>
          <w:kern w:val="0"/>
          <w:sz w:val="18"/>
          <w:szCs w:val="18"/>
        </w:rPr>
        <w:t>中华人民共和国著作权法(2010年修正)</w:t>
      </w:r>
    </w:p>
    <w:p w:rsidR="00E542A2" w:rsidRPr="00E542A2" w:rsidRDefault="00E542A2" w:rsidP="00E542A2">
      <w:pPr>
        <w:widowControl/>
        <w:wordWrap w:val="0"/>
        <w:spacing w:line="450" w:lineRule="atLeast"/>
        <w:jc w:val="center"/>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w:t>
      </w:r>
    </w:p>
    <w:p w:rsidR="00E542A2" w:rsidRPr="00E542A2" w:rsidRDefault="00E542A2" w:rsidP="00E542A2">
      <w:pPr>
        <w:widowControl/>
        <w:wordWrap w:val="0"/>
        <w:spacing w:line="450" w:lineRule="atLeast"/>
        <w:jc w:val="center"/>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第一章　总则</w:t>
      </w:r>
    </w:p>
    <w:p w:rsidR="00E542A2" w:rsidRPr="00E542A2" w:rsidRDefault="00E542A2" w:rsidP="00E542A2">
      <w:pPr>
        <w:widowControl/>
        <w:wordWrap w:val="0"/>
        <w:spacing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第一条 为保护文学、艺术和科学作品作者的著作权，以及与著作权有关的权益，鼓励有益于社会主义精神文明、物质文明建设的作品的创作和传播，促进社会主义文化和科学事业的发展与繁荣，根据宪法制定本法。</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第二条 中国公民、法人或者其他组织的作品，不论是否发表，依照本法享有著作权。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外国人、无国籍人的作品根据其作者所属国或者经常居住地国同中国签订的协议或者共同参加的国际条约享有的著作权，受本法保护。</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外国人、无国籍人的作品首先在中国境内出版的，依照本法享有著作权。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未与中国签订协议或者共同参加国际条约的国家的作者以及无国籍人的作品首次在中国参加的国际条约的成员国出版的，或者在成员国和非成员国同时出版的，受本法保护。</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第三条 本法所称的作品，包括以下列形式创作的文学、艺术和自然科学、社会科学、工程技术等作品：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（一）文字作品；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（二）口述作品；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（三）音乐、戏剧、曲艺、舞蹈、杂技艺术作品；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（四）美术、建筑作品；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（五）摄影作品；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（六）电影作品和以类似摄制电影的方法创作的作品；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（七）工程设计图、产品设计图、地图、示意图等图形作品和模型作品；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（八）计算机软件；</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（九）法律、行政法规规定的其他作品。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第四条 著作权人行使著作权，不得违反宪法和法律，不得损害公共利益。国家对作品的出版、传播依法进行监督管理。</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第五条 本法不适用于：</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（一）法律、法规，国家机关的决议、决定、命令和其他具有立法、行政、司法性质的文件，及其官方正式译文；</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（二）时事新闻；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（三）历法、通用数表、通用表格和公式。</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第六条　民间文学艺术作品的著作权保护办法由国务院另行规定。</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第七条 国务院著作权行政管理部门主管全国的著作权管理工作；各省、自治区、直辖市人民政府的著作权行政管理部门主管本行政区域的著作权管理工作。</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第八条 著作权人和与著作权有关的权利人可以授权著作权集体管理组织行使著作权或者与著作权有关的权利。著作权集体管理组织被授权后，可以以自己的名义为著作权人和与著作权有关的权利人主张权利，并可以作为当事人进行涉及著作权或者与著作权有关的权利的诉讼、仲裁活动。</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著作权集体管理组织是非营利性组织，其设立方式、权利义务、著作权许可使用费的收取和分配，以及对其监督和管理等由国务院另行规定。</w:t>
      </w:r>
    </w:p>
    <w:p w:rsidR="00E542A2" w:rsidRPr="00E542A2" w:rsidRDefault="00E542A2" w:rsidP="00E542A2">
      <w:pPr>
        <w:widowControl/>
        <w:wordWrap w:val="0"/>
        <w:spacing w:line="450" w:lineRule="atLeast"/>
        <w:jc w:val="center"/>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第二章 著作权</w:t>
      </w:r>
    </w:p>
    <w:p w:rsidR="00E542A2" w:rsidRPr="00E542A2" w:rsidRDefault="00E542A2" w:rsidP="00E542A2">
      <w:pPr>
        <w:widowControl/>
        <w:wordWrap w:val="0"/>
        <w:spacing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第一节 著作权人及其权利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第九条 著作权人包括：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（一）作者；</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（二）其他依照本法享有著作权的公民、法人或者其他组织。</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第十条 著作权包括下列人身权和财产权：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（一）发表权，即决定作品是否公之于众的权利；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（二）署名权，即表明作者身份，在作品上署名的权利；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（三）修改权，即修改或者授权他人修改作品的权利；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（四）保护作品完整权，即保护作品不受歪曲、篡改的权利；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（五）复制权，即以印刷、复印、拓印、录音、录像、翻录、翻拍等方式将作品制作一份或者多份的权利；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（六）发行权，即以出售或者赠与方式向公众提供作品的原件或者复制件的权利；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（七）出租权，即有偿许可他人临时使用电影作品和以类似摄制电影的方法创作的作品、计算机软件的权利，计算机软件不是出租的主要标的的除外；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（八）展览权，即公开陈列美术作品、摄影作品的原件或者复制件的权利；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（九）表演权，即公开表演作品，以及用各种手段公开播送作品的表演的权利；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（十）放映权，即通过放映机、幻灯机等技术设备公开再现美术、摄影、电影和以类似摄制电影的方法创作的作品等的权利；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（十一）广播权，即以无线方式公开广播或者传播作品，以有线传播或者转播的方式向公众传播广播的作品，以及通过扩音器或者其他传送符号、声音、图像的类似工具向公众传播广播的作品的权利；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（十二）信息网络传播权，即以有线或者无线方式向公众提供作品，使公众可以在其个人选定的时间和地点获得作品的权利；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（十三）摄制权，即以摄制电影或者以类似摄制电影的方法将作品固定在载体上的权利；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（十四）改编权，即改变作品，创作出具有独创性的新作品的权利；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（十五）翻译权，即将作品从一种语言文字转换成另一种语言文字的权利；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（十六）汇编权，即将作品或者作品的片段通过选择或者编排，汇集成新作品的权利；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（十七）应当由著作权人享有的其他权利。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著作权人可以许可他人行使前款第（五）项至第（十七）项规定的权利，并依照约定或者本法有关规定获得报酬。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著作权人可以全部或者部分转让本条第一款第（五）项至第（十七）项规定的权利，并依照约定或者本法有关规定获得报酬。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第二节　著作权归属</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第十一条　著作权属于作者，本法另有规定的除外。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创作作品的公民是作者。</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由法人或者其他组织主持，代表法人或者其他组织意志创作，并由法人或者其他组织承担责任的作品，法人或者其他组织视为作者。</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如无相反证明，在作品上署名的公民、法人或者其他组织为作者。</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第十二条　改编、翻译、注释、整理已有作品而产生的作品，其著作权由改编、翻译、注释、整理人享有，但行使著作权时不得侵犯原作品的著作权。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第十三条　两人以上合作创作的作品，著作权由合作作者共同享有。没有参加创作的人，不能成为合作作者。</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合作作品可以分割使用的，作者对各自创作的部分可以单独享有著作权，但行使著作权时不得侵犯合作作品整体的著作权。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第十四条　汇编若干作品、作品的片段或者不构成作品的数据或者其他材料，对其内容的选择或者编排体现独创性的作品，为汇编作品，其著作权由汇编人享有，但行使著作权时，不得侵犯原作品的著作权。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第十五条　电影作品和以类似摄制电影的方法创作的作品的著作权由制片者享有，但编剧、导演、摄影、作词、作曲等作者享有署名权，并有权按照与制片者签订的合同获得报酬。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电影作品和以类似摄制电影的方法创作的作品中的剧本、音乐等可以单独使用的作品的作者有权单独行使其著作权。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第十六条　公民为完成法人或者其他组织工作任务所创作的作品是职务作品，除本条第二款的规定以外，著作权由作者享有，但法人或者其他组织有权在其业务范围内优先使用。作品完成两年内，未经单位同意，作者不得许可第三人以与单位使用的相同方式使用该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有下列情形之一的职务作品，作者享有署名权，著作权的其他权利由法人或者其他组织享有，法人或者其他组织可以给予作者奖励：</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（一）主要是利用法人或者其他组织的物质技术条件创作，并由法人或者其他组织承担责任的工程设计图、产品设计图、地图、计算机软件等职务作品；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（二）法律、行政法规规定或者合同约定著作权由法人或者其他组织享有的职务作品。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第十七条　受委托创作的作品，著作权的归属由委托人和受托人通过合同约定。合同未作明确约定或者没有订立合同的，著作权属于受托人。</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第十八条　美术等作品原件所有权的转移，不视为作品著作权的转移，但美术作品原件的展览权由原件所有人享有。</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第十九条　著作权属于公民的，公民死亡后，其本法第十条第一款第（五）项至第（十七）项规定的权利在本法规定的保护期内，依照继承法的规定转移。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著作权属于法人或者其他组织的，法人或者其他组织变更、终止后，其本法第十条第一款第（五）项至第（十七）项规定的权利在本法规定的保护期内，由承受其权利义务的法人或者其他组织享有；没有承受其权利义务的法人或者其他组织的，由国家享有。</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第三节　权利的保护期</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第二十条　作者的署名权、修改权、保护作品完整权的保护期不受限制。</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第二十一条　公民的作品，其发表权、本法第十条第一款第（五）项至第（十七）项规定的权利的保护期为作者终生及其死亡后五十年，截止于作者死亡后第五十年的12月31日；如果是合作作品，截止于最后死亡的作者死亡后第五十年的12月31日。</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法人或者其他组织的作品、著作权（署名权除外）由法人或者其他组织享有的职务作品，其发表权、本法第十条第一款第（五）项至第（十七）项规定的权利的保护期为五十年，截止于作品首次发表后第五十年的12月31日，但作品自创作完成后五十年内未发表的，本法不再保护。</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电影作品和以类似摄制电影的方法创作的作品、摄影作品，其发表权、本法第十条第一款第（五）项至第（十七）项规定的权利的保护期为五十年，截止于作品首次发表后第五十年的12月31日，但作品自创作完成后五十年内未发表的，本法不再保护。</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第四节　权利的限制</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第二十二条　在下列情况下使用作品，可以不经著作权人许可，不向其支付报酬，但应当指明作者姓名、作品名称，并且不得侵犯著作权人依照本法享有的其他权利：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（一）为个人学习、研究或者欣赏，使用他人已经发表的作品；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（二）为介绍、评论某一作品或者说明某一问题，在作品中适当引用他人已经发表的作品；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（三）为报道时事新闻，在报纸、期刊、广播电台、电视台等媒体中不可避免地再现或者引用已经发表的作品；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（四）报纸、期刊、广播电台、电视台等媒体刊登或者播放其他报纸、期刊、广播电台、电视台等媒体已经发表的关于政治、经济、宗教问题的时事性文章，但作者声明不许刊登、播放的除外；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（五）报纸、期刊、广播电台、电视台等媒体刊登或者播放在公众集会上发表的讲话，但作者声明不许刊登、播放的除外；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（六）为学校课堂教学或者科学研究，翻译或者少量复制已经发表的作品，供教学或者科研人员使用，但不得出版发行；</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（七）国家机关为执行公务在合理范围内使用已经发表的作品；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（八）图书馆、档案馆、纪念馆、博物馆、美术馆等为陈列或者保存版本的需要，复制本馆收藏的作品；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（九）免费表演已经发表的作品，该表演未向公众收取费用，也未向表演者支付报酬；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（十）对设置或者陈列在室外公共场所的艺术作品进行临摹、绘画、摄影、录像；</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（十一）将中国公民、法人或者其他组织已经发表的以汉语言文字创作的作品翻译成少数民族语言文字作品在国内出版发行；</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（十二）将已经发表的作品改成盲文出版。</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前款规定适用于对出版者、表演者、录音录像制作者、广播电台、电视台的权利的限制。</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第二十三条　为实施九年制义务教育和国家教育规划而编写出版教科书，除作者事先声明不许使用的外，可以不经著作权人许可，在教科书中汇编已经发表的作品片段或者短小的文字作品、音乐作品或者单幅的美术作品、摄影作品，但应当按照规定支付报酬，指明作者姓名、作品名称，并且不得侵犯著作权人依照本法享有的其他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前款规定适用于对出版者、表演者、录音录像制作者、广播电台、电视台的权利的限制。</w:t>
      </w:r>
    </w:p>
    <w:p w:rsidR="00E542A2" w:rsidRPr="00E542A2" w:rsidRDefault="00E542A2" w:rsidP="00E542A2">
      <w:pPr>
        <w:widowControl/>
        <w:wordWrap w:val="0"/>
        <w:spacing w:line="450" w:lineRule="atLeast"/>
        <w:jc w:val="center"/>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第三章　著作权许可使用和转让合同</w:t>
      </w:r>
    </w:p>
    <w:p w:rsidR="00E542A2" w:rsidRPr="00E542A2" w:rsidRDefault="00E542A2" w:rsidP="00E542A2">
      <w:pPr>
        <w:widowControl/>
        <w:wordWrap w:val="0"/>
        <w:spacing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第二十四条　使用他人作品应当同著作权人订立许可使用合同，本法规定可以不经许可的除外。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许可使用合同包括下列主要内容：</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（一）许可使用的权利种类；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（二）许可使用的权利是专有使用权或者非专有使用权；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（三）许可使用的地域范围、期间；</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（四）付酬标准和办法；</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（五）违约责任；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（六）双方认为需要约定的其他内容。</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第二十五条　转让本法第十条第一款第（五）项至第（十七）项规定的权利，应当订立书面合同。</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权利转让合同包括下列主要内容：</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（一）作品的名称；</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（二）转让的权利种类、地域范围；</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（三）转让价金；</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（四）交付转让价金的日期和方式；</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（五）违约责任；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（六）双方认为需要约定的其他内容。</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第二十六条　以著作权出质的，由出质人和质权人向国务院著作权行政管理部门办理出质登记。</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第二十七条　许可使用合同和转让合同中著作权人未明确许可、转让的权利，未经著作权人同意，另一方当事人不得行使。</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第二十八条　使用作品的付酬标准可以由当事人约定，也可以按照国务院著作权行政管理部门会同有关部门制定的付酬标准支付报酬。当事人约定不明确的，按照国务院著作权行政管理部门会同有关部门制定的付酬标准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第二十九条　出版者、表演者、录音录像制作者、广播电台、电视台等依照本法有关规定使用他人作品的，不得侵犯作者的署名权、修改权、保护作品完整权和获得报酬的权利。</w:t>
      </w:r>
    </w:p>
    <w:p w:rsidR="00E542A2" w:rsidRPr="00E542A2" w:rsidRDefault="00E542A2" w:rsidP="00E542A2">
      <w:pPr>
        <w:widowControl/>
        <w:wordWrap w:val="0"/>
        <w:spacing w:line="450" w:lineRule="atLeast"/>
        <w:jc w:val="center"/>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第四章　出版、表演、录音录像、播放</w:t>
      </w:r>
    </w:p>
    <w:p w:rsidR="00E542A2" w:rsidRPr="00E542A2" w:rsidRDefault="00E542A2" w:rsidP="00E542A2">
      <w:pPr>
        <w:widowControl/>
        <w:wordWrap w:val="0"/>
        <w:spacing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第一节　图书、报刊的出版</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第三十条　图书出版者出版图书应当和著作权人订立出版合同，并支付报酬。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第三十一条　图书出版者对著作权人交付出版的作品，按照合同约定享有的专有出版权受法律保护，他人不得出版该作品。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第三十二条　著作权人应当按照合同约定期限交付作品。图书出版者应当按照合同约定的出版质量、期限出版图书。</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图书出版者不按照合同约定期限出版，应当依照本法第五十四条的规定承担民事责任。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图书出版者重印、再版作品的，应当通知著作权人，并支付报酬。图书脱销后，图书出版者拒绝重印、再版的，著作权人有权终止合同。</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第三十三条　著作权人向报社、期刊社投稿的，自稿件发出之日起十五日内未收到报社通知决定刊登的，或者自稿件发出之日起三十日内未收到期刊社通知决定刊登的，可以将同一作品向其他报社、期刊社投稿。双方另有约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作品刊登后，除著作权人声明不得转载、摘编的外，其他报刊可以转载或者作为文摘、资料刊登，但应当按照规定向著作权人支付报酬。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第三十四条　图书出版者经作者许可，可以对作品修改、删节。</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报社、期刊社可以对作品作文字性修改、删节。对内容的修改，应当经作者许可。</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第三十五条　出版改编、翻译、注释、整理、汇编已有作品而产生的作品，应当取得改编、翻译、注释、整理、汇编作品的著作权人和原作品的著作权人许可，并支付报酬。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第三十六条　出版者有权许可或者禁止他人使用其出版的图书、期刊的版式设计。</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前款规定的权利的保护期为十年，截止于使用该版式设计的图书、期刊首次出版后第十年的12月31日。</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第二节　表演</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第三十七条　使用他人作品演出，表演者（演员、演出单位）应当取得著作权人许可，并支付报酬。演出组织者组织演出，由该组织者取得著作权人许可，并支付报酬。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使用改编、翻译、注释、整理已有作品而产生的作品进行演出，应当取得改编、翻译、注释、整理作品的著作权人和原作品的著作权人许可，并支付报酬。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第三十八条　表演者对其表演享有下列权利：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（一）表明表演者身份；</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（二）保护表演形象不受歪曲；</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（三）许可他人从现场直播和公开传送其现场表演，并获得报酬；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（四）许可他人录音录像，并获得报酬；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（五）许可他人复制、发行录有其表演的录音录像制品，并获得报酬；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（六）许可他人通过信息网络向公众传播其表演，并获得报酬。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被许可人以前款第（三）项至第（六）项规定的方式使用作品，还应当取得著作权人许可，并支付报酬。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第三十九条　本法第三十八条第一款第（一）项、第（二）项规定的权利的保护期不受限制。</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本法第三十八条第一款第（三）项至第（六）项规定的权利的保护期为五十年，截止于该表演发生后第五十年的12月31日。</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第三节　录音录像</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第四十条　录音录像制作者使用他人作品制作录音录像制品，应当取得著作权人许可，并支付报酬。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录音录像制作者使用改编、翻译、注释、整理已有作品而产生的作品，应当取得改编、翻译、注释、整理作品的著作权人和原作品著作权人许可，并支付报酬。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录音制作者使用他人已经合法录制为录音制品的音乐作品制作录音制品，可以不经著作权人许可，但应当按照规定支付报酬；著作权人声明不许使用的不得使用。</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第四十一条　录音录像制作者制作录音录像制品，应当同表演者订立合同，并支付报酬。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第四十二条　录音录像制作者对其制作的录音录像制品，享有许可他人复制、发行、出租、通过信息网络向公众传播并获得报酬的权利；权利的保护期为五十年，截止于该制品首次制作完成后第五十年的12月31日。</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被许可人复制、发行、通过信息网络向公众传播录音录像制品，还应当取得著作权人、表演者许可，并支付报酬。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第四节　广播电台、电视台播放</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第四十三条　广播电台、电视台播放他人未发表的作品，应当取得著作权人许可，并支付报酬。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广播电台、电视台播放他人已发表的作品，可以不经著作权人许可，但应当支付报酬。</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第四十四条　广播电台、电视台播放已经出版的录音制品，可以不经著作权人许可，但应当支付报酬。当事人另有约定的除外。具体办法由国务院规定。</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第四十五条　广播电台、电视台有权禁止未经其许可的下列行为：</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（一）将其播放的广播、电视转播；</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（二）将其播放的广播、电视录制在音像载体上以及复制音像载体。</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前款规定的权利的保护期为五十年，截止于该广播、电视首次播放后第五十年的12月31日。</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第四十六条　电视台播放他人的电影作品和以类似摄制电影的方法创作的作品、录像制品，应当取得制片者或者录像制作者许可，并支付报酬；播放他人的录像制品，还应当取得著作权人许可，并支付报酬。</w:t>
      </w:r>
    </w:p>
    <w:p w:rsidR="00E542A2" w:rsidRPr="00E542A2" w:rsidRDefault="00E542A2" w:rsidP="00E542A2">
      <w:pPr>
        <w:widowControl/>
        <w:wordWrap w:val="0"/>
        <w:spacing w:line="450" w:lineRule="atLeast"/>
        <w:jc w:val="center"/>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第五章　法律责任和执法措施</w:t>
      </w:r>
    </w:p>
    <w:p w:rsidR="00E542A2" w:rsidRPr="00E542A2" w:rsidRDefault="00E542A2" w:rsidP="00E542A2">
      <w:pPr>
        <w:widowControl/>
        <w:wordWrap w:val="0"/>
        <w:spacing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第四十七条　有下列侵权行为的，应当根据情况，承担停止侵害、消除影响、赔礼道歉、赔偿损失等民事责任：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（一）未经著作权人许可，发表其作品的；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（二）未经合作作者许可，将与他人合作创作的作品当作自己单独创作的作品发表的；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（三）没有参加创作，为谋取个人名利，在他人作品上署名的；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（四）歪曲、篡改他人作品的；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（五）剽窃他人作品的；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（六）未经著作权人许可，以展览、摄制电影和以类似摄制电影的方法使用作品，或者以改编、翻译、注释等方式使用作品的，本法另有规定的除外；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（七）使用他人作品，应当支付报酬而未支付的；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（八）未经电影作品和以类似摄制电影的方法创作的作品、计算机软件、录音录像制品的著作权人或者与著作权有关的权利人许可，出租其作品或者录音录像制品的，本法另有规定的除外；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（九）未经出版者许可，使用其出版的图书、期刊的版式设计的；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（十）未经表演者许可，从现场直播或者公开传送其现场表演，或者录制其表演的；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（十一）其他侵犯著作权以及与著作权有关的权益的行为。</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（一）未经著作权人许可，复制、发行、表演、放映、广播、汇编、通过信息网络向公众传播其作品的，本法另有规定的除外；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（二）出版他人享有专有出版权的图书的；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（三）未经表演者许可，复制、发行录有其表演的录音录像制品，或者通过信息网络向公众传播其表演的，本法另有规定的除外；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（四）未经录音录像制作者许可，复制、发行、通过信息网络向公众传播其制作的录音录像制品的，本法另有规定的除外；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（五）未经许可，播放或者复制广播、电视的，本法另有规定的除外；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（六）未经著作权人或者与著作权有关的权利人许可，故意避开或者破坏权利人为其作品、录音录像制品等采取的保护著作权或者与著作权有关的权利的技术措施的，法律、行政法规另有规定的除外；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（七）未经著作权人或者与著作权有关的权利人许可，故意删除或者改变作品、录音录像制品等的权利管理电子信息的，法律、行政法规另有规定的除外；</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（八）制作、出售假冒他人署名的作品的。</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第四十九条　侵犯著作权或者与著作权有关的权利的，侵权人应当按照权利人的实际损失给予赔偿；实际损失难以计算的，可以按照侵权人的违法所得给予赔偿。赔偿数额还应当包括权利人为制止侵权行为所支付的合理开支。</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权利人的实际损失或者侵权人的违法所得不能确定的，由人民法院根据侵权行为的情节，判决给予五十万元以下的赔偿。</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第五十条　著作权人或者与著作权有关的权利人有证据证明他人正在实施或者即将实施侵犯其权利的行为，如不及时制止将会使其合法权益受到难以弥补的损害的，可以在起诉前向人民法院申请采取责令停止有关行为和财产保全的措施。</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人民法院处理前款申请，适用《中华人民共和国民事诉讼法》第九十三条至第九十六条和第九十九条的规定。</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第五十一条　为制止侵权行为，在证据可能灭失或者以后难以取得的情况下，著作权人或者与著作权有关的权利人可以在起诉前向人民法院申请保全证据。</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人民法院接受申请后，必须在四十八小时内作出裁定；裁定采取保全措施的，应当立即开始执行。</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人民法院可以责令申请人提供担保，申请人不提供担保的，驳回申请。</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lastRenderedPageBreak/>
        <w:t xml:space="preserve">　　申请人在人民法院采取保全措施后十五日内不起诉的，人民法院应当解除保全措施。</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第五十二条　人民法院审理案件，对于侵犯著作权或者与著作权有关的权利的，可以没收违法所得、侵权复制品以及进行违法活动的财物。</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第五十三条　复制品的出版者、制作者不能证明其出版、制作有合法授权的，复制品的发行者或者电影作品或者以类似摄制电影的方法创作的作品、计算机软件、录音录像制品的复制品的出租者不能证明其发行、出租的复制品有合法来源的，应当承担法律责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第五十四条　当事人不履行合同义务或者履行合同义务不符合约定条件的，应当依照《中华人民共和国民法通则》、《中华人民共和国合同法》等有关法律规定承担民事责任。</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第五十五条　著作权纠纷可以调解，也可以根据当事人达成的书面仲裁协议或者著作权合同中的仲裁条款，向仲裁机构申请仲裁。</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当事人没有书面仲裁协议，也没有在著作权合同中订立仲裁条款的，可以直接向人民法院起诉。</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第五十六条　当事人对行政处罚不服的，可以自收到行政处罚决定书之日起三个月内向人民法院起诉，期满不起诉又不履行的，著作权行政管理部门可以申请人民法院执行。</w:t>
      </w:r>
    </w:p>
    <w:p w:rsidR="00E542A2" w:rsidRPr="00E542A2" w:rsidRDefault="00E542A2" w:rsidP="00E542A2">
      <w:pPr>
        <w:widowControl/>
        <w:wordWrap w:val="0"/>
        <w:spacing w:line="450" w:lineRule="atLeast"/>
        <w:jc w:val="center"/>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第六章　附则</w:t>
      </w:r>
    </w:p>
    <w:p w:rsidR="00E542A2" w:rsidRPr="00E542A2" w:rsidRDefault="00E542A2" w:rsidP="00E542A2">
      <w:pPr>
        <w:widowControl/>
        <w:wordWrap w:val="0"/>
        <w:spacing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第五十七条　本法所称的著作权即版权。</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第五十八条　本法第二条所称的出版，指作品的复制、发行。</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第五十九条　计算机软件、信息网络传播权的保护办法由国务院另行规定。</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第六十条　本法规定的著作权人和出版者、表演者、录音录像制作者、广播电台、电视台的权利，在本法施行之日尚未超过本法规定的保护期的，依照本法予以保护。</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本法施行前发生的侵权或者违约行为，依照侵权或者违约行为发生时的有关规定和政策处理。</w:t>
      </w:r>
    </w:p>
    <w:p w:rsidR="00E542A2" w:rsidRPr="00E542A2" w:rsidRDefault="00E542A2" w:rsidP="00E542A2">
      <w:pPr>
        <w:widowControl/>
        <w:wordWrap w:val="0"/>
        <w:spacing w:before="225" w:line="450" w:lineRule="atLeast"/>
        <w:jc w:val="left"/>
        <w:rPr>
          <w:rFonts w:ascii="宋体" w:eastAsia="宋体" w:hAnsi="宋体" w:cs="宋体"/>
          <w:color w:val="000000"/>
          <w:kern w:val="0"/>
          <w:sz w:val="18"/>
          <w:szCs w:val="18"/>
        </w:rPr>
      </w:pPr>
      <w:r w:rsidRPr="00E542A2">
        <w:rPr>
          <w:rFonts w:ascii="宋体" w:eastAsia="宋体" w:hAnsi="宋体" w:cs="宋体" w:hint="eastAsia"/>
          <w:color w:val="000000"/>
          <w:kern w:val="0"/>
          <w:sz w:val="18"/>
          <w:szCs w:val="18"/>
        </w:rPr>
        <w:t xml:space="preserve">　　第六十一条　本法自1991年6月1日起施行。</w:t>
      </w:r>
    </w:p>
    <w:p w:rsidR="00782FA1" w:rsidRPr="00E542A2" w:rsidRDefault="00782FA1"/>
    <w:sectPr w:rsidR="00782FA1" w:rsidRPr="00E542A2"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736" w:rsidRDefault="00820736" w:rsidP="0078204A">
      <w:r>
        <w:separator/>
      </w:r>
    </w:p>
  </w:endnote>
  <w:endnote w:type="continuationSeparator" w:id="1">
    <w:p w:rsidR="00820736" w:rsidRDefault="00820736" w:rsidP="0078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736" w:rsidRDefault="00820736" w:rsidP="0078204A">
      <w:r>
        <w:separator/>
      </w:r>
    </w:p>
  </w:footnote>
  <w:footnote w:type="continuationSeparator" w:id="1">
    <w:p w:rsidR="00820736" w:rsidRDefault="00820736" w:rsidP="0078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2A2"/>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04A"/>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736"/>
    <w:rsid w:val="00820DB2"/>
    <w:rsid w:val="00821599"/>
    <w:rsid w:val="00821D86"/>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42A2"/>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04A"/>
    <w:rPr>
      <w:sz w:val="18"/>
      <w:szCs w:val="18"/>
    </w:rPr>
  </w:style>
  <w:style w:type="paragraph" w:styleId="a4">
    <w:name w:val="footer"/>
    <w:basedOn w:val="a"/>
    <w:link w:val="Char0"/>
    <w:uiPriority w:val="99"/>
    <w:semiHidden/>
    <w:unhideWhenUsed/>
    <w:rsid w:val="007820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0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2</cp:revision>
  <dcterms:created xsi:type="dcterms:W3CDTF">2018-04-02T08:03:00Z</dcterms:created>
  <dcterms:modified xsi:type="dcterms:W3CDTF">2018-04-30T10:30:00Z</dcterms:modified>
</cp:coreProperties>
</file>